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7B" w:rsidRDefault="00AB5B7B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b"/>
        <w:tblW w:w="15390" w:type="dxa"/>
        <w:tblInd w:w="-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1789"/>
        <w:gridCol w:w="1598"/>
        <w:gridCol w:w="2546"/>
        <w:gridCol w:w="3163"/>
        <w:gridCol w:w="2558"/>
        <w:gridCol w:w="2626"/>
        <w:gridCol w:w="1110"/>
      </w:tblGrid>
      <w:tr w:rsidR="00AB5B7B">
        <w:trPr>
          <w:trHeight w:val="270"/>
        </w:trPr>
        <w:tc>
          <w:tcPr>
            <w:tcW w:w="15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5B7B" w:rsidRDefault="0082057F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rPr>
                <w:b/>
                <w:sz w:val="20"/>
                <w:szCs w:val="20"/>
              </w:rPr>
              <w:t>Alunno:   Classe:                                                                                                                                             A. S. 20…-20…</w:t>
            </w:r>
          </w:p>
        </w:tc>
      </w:tr>
      <w:tr w:rsidR="00AB5B7B">
        <w:trPr>
          <w:trHeight w:val="27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CBF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Competenze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CBF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CBF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Livello 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CBF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Livello 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CBF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Livello 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CBF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Livello 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CBF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Punteggio</w:t>
            </w:r>
          </w:p>
        </w:tc>
      </w:tr>
    </w:tbl>
    <w:p w:rsidR="00AB5B7B" w:rsidRDefault="00AB5B7B">
      <w:pPr>
        <w:widowControl w:val="0"/>
        <w:spacing w:after="0" w:line="240" w:lineRule="auto"/>
        <w:rPr>
          <w:rFonts w:ascii="Arial" w:eastAsia="Arial" w:hAnsi="Arial" w:cs="Arial"/>
        </w:rPr>
      </w:pPr>
    </w:p>
    <w:p w:rsidR="00AB5B7B" w:rsidRDefault="00AB5B7B">
      <w:pPr>
        <w:widowControl w:val="0"/>
        <w:spacing w:after="0" w:line="276" w:lineRule="auto"/>
        <w:rPr>
          <w:b/>
          <w:sz w:val="28"/>
          <w:szCs w:val="28"/>
        </w:rPr>
      </w:pPr>
    </w:p>
    <w:tbl>
      <w:tblPr>
        <w:tblStyle w:val="ac"/>
        <w:tblW w:w="15389" w:type="dxa"/>
        <w:tblInd w:w="-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1709"/>
        <w:gridCol w:w="1621"/>
        <w:gridCol w:w="2813"/>
        <w:gridCol w:w="2925"/>
        <w:gridCol w:w="2595"/>
        <w:gridCol w:w="2985"/>
        <w:gridCol w:w="741"/>
      </w:tblGrid>
      <w:tr w:rsidR="00AB5B7B" w:rsidTr="00363520">
        <w:trPr>
          <w:trHeight w:val="1376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>
            <w:pPr>
              <w:jc w:val="center"/>
              <w:rPr>
                <w:b/>
                <w:sz w:val="28"/>
                <w:szCs w:val="28"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82057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AB5B7B" w:rsidRDefault="0082057F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personali e sociali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AB5B7B" w:rsidRDefault="0082057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Uso del linguaggio</w:t>
            </w:r>
          </w:p>
          <w:p w:rsidR="00AB5B7B" w:rsidRDefault="00AB5B7B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AB5B7B" w:rsidRDefault="0082057F">
            <w:pPr>
              <w:spacing w:after="0" w:line="240" w:lineRule="auto"/>
              <w:jc w:val="center"/>
            </w:pPr>
            <w:r>
              <w:rPr>
                <w:b/>
                <w:i/>
              </w:rPr>
              <w:t>(peso 2)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Non è in grado di usare un linguaggio appropriato ai diversi contesti, rispettoso dei ruoli, non ostile.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Usa un linguaggio non sempre appropriato ai diversi contesti, rispettoso dei ruoli, non os</w:t>
            </w:r>
            <w:r>
              <w:rPr>
                <w:sz w:val="20"/>
                <w:szCs w:val="20"/>
              </w:rPr>
              <w:t>tile. Ha bisogno di essere richiamato alla correttezza del linguaggio.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La maggior parte delle volte usa un linguaggio appropriato ai diversi contesti, rispettoso dei ruoli, non ostile.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Usa autonomamente e in modo sistematico un linguaggio appropriato ai di</w:t>
            </w:r>
            <w:r>
              <w:rPr>
                <w:sz w:val="20"/>
                <w:szCs w:val="20"/>
              </w:rPr>
              <w:t>versi contesti, rispettoso dei ruoli, non ostile.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>
            <w:pPr>
              <w:spacing w:after="0" w:line="240" w:lineRule="auto"/>
            </w:pPr>
          </w:p>
          <w:p w:rsidR="00AB5B7B" w:rsidRDefault="00AB5B7B">
            <w:pPr>
              <w:spacing w:after="0" w:line="240" w:lineRule="auto"/>
            </w:pPr>
          </w:p>
          <w:p w:rsidR="00AB5B7B" w:rsidRDefault="00AB5B7B">
            <w:pPr>
              <w:spacing w:after="0" w:line="240" w:lineRule="auto"/>
            </w:pPr>
          </w:p>
          <w:p w:rsidR="00AB5B7B" w:rsidRDefault="00AB5B7B">
            <w:pPr>
              <w:spacing w:after="0" w:line="240" w:lineRule="auto"/>
            </w:pPr>
          </w:p>
          <w:p w:rsidR="00AB5B7B" w:rsidRDefault="00AB5B7B">
            <w:pPr>
              <w:spacing w:after="0" w:line="240" w:lineRule="auto"/>
            </w:pPr>
          </w:p>
        </w:tc>
      </w:tr>
      <w:tr w:rsidR="00AB5B7B" w:rsidTr="00363520">
        <w:trPr>
          <w:trHeight w:val="1485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AB5B7B" w:rsidRDefault="0082057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Collaborazione</w:t>
            </w:r>
          </w:p>
          <w:p w:rsidR="00AB5B7B" w:rsidRDefault="00AB5B7B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strike/>
                <w:sz w:val="20"/>
                <w:szCs w:val="20"/>
              </w:rPr>
            </w:pPr>
          </w:p>
          <w:p w:rsidR="00AB5B7B" w:rsidRDefault="0082057F">
            <w:pPr>
              <w:spacing w:after="0" w:line="240" w:lineRule="auto"/>
              <w:jc w:val="center"/>
              <w:rPr>
                <w:strike/>
                <w:sz w:val="20"/>
                <w:szCs w:val="20"/>
              </w:rPr>
            </w:pPr>
            <w:r>
              <w:rPr>
                <w:b/>
                <w:i/>
              </w:rPr>
              <w:t>(peso 1)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In situazioni di gruppo non si dimostra capace di collaborare con gli altri membri. Assume un atteggiamento disinteressato e/o passivo. Lascia che siano gli altri a svolgere l’attività.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situazioni di gruppo raramente si dimostra capace di collaborare e</w:t>
            </w:r>
            <w:r>
              <w:rPr>
                <w:sz w:val="20"/>
                <w:szCs w:val="20"/>
              </w:rPr>
              <w:t xml:space="preserve">fficacemente con gli altri membri. </w:t>
            </w:r>
          </w:p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Ha bisogno di essere richiamato alle sue responsabilità.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In situazioni di gruppo si dimostra generalmente capace di collaborare efficacemente con gli altri membri e sa portare a termine quanto affidato.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situazioni di</w:t>
            </w:r>
            <w:r>
              <w:rPr>
                <w:sz w:val="20"/>
                <w:szCs w:val="20"/>
              </w:rPr>
              <w:t xml:space="preserve"> gruppo è collaborativo e generoso. </w:t>
            </w:r>
          </w:p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Assume un atteggiamento positivo, sa collaborare in modo efficace e porta sempre a termine in maniera brillante quanto affidato.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/>
        </w:tc>
      </w:tr>
      <w:tr w:rsidR="00AB5B7B" w:rsidTr="006868BE">
        <w:trPr>
          <w:trHeight w:val="183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AB5B7B" w:rsidRDefault="0082057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Organizzazione dei materiali</w:t>
            </w:r>
          </w:p>
          <w:p w:rsidR="00AB5B7B" w:rsidRDefault="00AB5B7B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AB5B7B" w:rsidRDefault="0082057F">
            <w:pPr>
              <w:spacing w:after="0" w:line="240" w:lineRule="auto"/>
              <w:jc w:val="center"/>
            </w:pPr>
            <w:r>
              <w:rPr>
                <w:b/>
                <w:i/>
              </w:rPr>
              <w:t>(peso 1)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I materiali di cui dispone sono carenti, non aggiornati e non organizzati. Non è generalmente provvisto di quanto necessario al compito e alle attività da svolgere.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Organizza con difficoltà i materiali di cui dispone, che si presentano spesso non completi</w:t>
            </w:r>
            <w:r>
              <w:rPr>
                <w:sz w:val="20"/>
                <w:szCs w:val="20"/>
              </w:rPr>
              <w:t xml:space="preserve"> ed aggiornati.</w:t>
            </w:r>
          </w:p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Non dispone in modo sistematico di quanto necessario al compito e alle attività da svolgere.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Dispone generalmente di materiali completi, aggiornati e correttamente organizzati.</w:t>
            </w:r>
          </w:p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E’ generalmente provvisto di quanto necessario al compito e all</w:t>
            </w:r>
            <w:r>
              <w:rPr>
                <w:sz w:val="20"/>
                <w:szCs w:val="20"/>
              </w:rPr>
              <w:t>e attività da svolgere.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Dispone di materiali completi, aggiornati ed è in grado di organizzarli efficacemente ed autonomamente.</w:t>
            </w:r>
          </w:p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E’ sempre provvisto di quanto necessario al compito e alle attività da svolgere.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/>
        </w:tc>
      </w:tr>
      <w:tr w:rsidR="00AB5B7B" w:rsidTr="006868BE">
        <w:trPr>
          <w:trHeight w:val="530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1A9F" w:rsidRDefault="00821A9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1A9F" w:rsidRDefault="00821A9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1A9F" w:rsidRDefault="00821A9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1A9F" w:rsidRDefault="00821A9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21A9F" w:rsidRDefault="00821A9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B5B7B" w:rsidRDefault="0082057F" w:rsidP="00AE5D3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di cittadinanza:</w:t>
            </w:r>
          </w:p>
          <w:p w:rsidR="00AB5B7B" w:rsidRDefault="0082057F" w:rsidP="00AE5D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la </w:t>
            </w:r>
            <w:r>
              <w:rPr>
                <w:b/>
                <w:sz w:val="28"/>
                <w:szCs w:val="28"/>
              </w:rPr>
              <w:t>cultura del rispetto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Frequenza</w:t>
            </w:r>
          </w:p>
          <w:p w:rsidR="00AB5B7B" w:rsidRDefault="0082057F">
            <w:pPr>
              <w:spacing w:after="0" w:line="240" w:lineRule="auto"/>
              <w:jc w:val="center"/>
            </w:pPr>
            <w:r>
              <w:rPr>
                <w:b/>
                <w:i/>
              </w:rPr>
              <w:t>(peso 1)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Scarsa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Discontinua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Continua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Assidua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/>
        </w:tc>
      </w:tr>
      <w:tr w:rsidR="00AB5B7B" w:rsidTr="006868BE">
        <w:trPr>
          <w:trHeight w:val="790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Rispetto dell’orario</w:t>
            </w:r>
          </w:p>
          <w:p w:rsidR="00AB5B7B" w:rsidRDefault="00AB5B7B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AB5B7B" w:rsidRDefault="0082057F">
            <w:pPr>
              <w:spacing w:after="0" w:line="240" w:lineRule="auto"/>
              <w:jc w:val="center"/>
            </w:pPr>
            <w:r>
              <w:rPr>
                <w:b/>
                <w:i/>
              </w:rPr>
              <w:t>(peso 1)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Non puntuale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Poco puntuale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Generalmente puntuale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Sempre puntuale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/>
        </w:tc>
      </w:tr>
      <w:tr w:rsidR="00AB5B7B" w:rsidTr="006868BE">
        <w:trPr>
          <w:trHeight w:val="1570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Rispetto del Regolamento</w:t>
            </w:r>
          </w:p>
          <w:p w:rsidR="00AB5B7B" w:rsidRDefault="00AB5B7B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AB5B7B" w:rsidRDefault="0082057F">
            <w:pPr>
              <w:spacing w:after="0" w:line="240" w:lineRule="auto"/>
              <w:jc w:val="center"/>
            </w:pPr>
            <w:r>
              <w:rPr>
                <w:b/>
                <w:i/>
              </w:rPr>
              <w:t>(peso 4)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E10" w:rsidRPr="0092721F" w:rsidRDefault="0082057F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92721F">
              <w:rPr>
                <w:b/>
                <w:bCs/>
                <w:i/>
                <w:iCs/>
                <w:sz w:val="20"/>
                <w:szCs w:val="20"/>
              </w:rPr>
              <w:t xml:space="preserve">Manchevole. </w:t>
            </w:r>
          </w:p>
          <w:p w:rsidR="008B45E1" w:rsidRDefault="008B45E1" w:rsidP="006868B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868BE" w:rsidRPr="00363520" w:rsidRDefault="0082057F" w:rsidP="006868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  <w:r w:rsidR="00104145">
              <w:rPr>
                <w:sz w:val="20"/>
                <w:szCs w:val="20"/>
              </w:rPr>
              <w:t xml:space="preserve"> subito</w:t>
            </w:r>
            <w:r w:rsidRPr="00363520">
              <w:rPr>
                <w:sz w:val="20"/>
                <w:szCs w:val="20"/>
              </w:rPr>
              <w:t xml:space="preserve">una </w:t>
            </w:r>
            <w:r w:rsidR="0092721F" w:rsidRPr="00363520">
              <w:rPr>
                <w:sz w:val="20"/>
                <w:szCs w:val="20"/>
              </w:rPr>
              <w:t xml:space="preserve">o più </w:t>
            </w:r>
            <w:r w:rsidRPr="00363520">
              <w:rPr>
                <w:sz w:val="20"/>
                <w:szCs w:val="20"/>
              </w:rPr>
              <w:t>sanzion</w:t>
            </w:r>
            <w:r w:rsidR="0092721F" w:rsidRPr="00363520">
              <w:rPr>
                <w:sz w:val="20"/>
                <w:szCs w:val="20"/>
              </w:rPr>
              <w:t xml:space="preserve">i </w:t>
            </w:r>
            <w:r w:rsidR="00104145" w:rsidRPr="00363520">
              <w:rPr>
                <w:sz w:val="20"/>
                <w:szCs w:val="20"/>
              </w:rPr>
              <w:t>disciplinar</w:t>
            </w:r>
            <w:r w:rsidR="0092721F" w:rsidRPr="00363520">
              <w:rPr>
                <w:sz w:val="20"/>
                <w:szCs w:val="20"/>
              </w:rPr>
              <w:t>i</w:t>
            </w:r>
            <w:r w:rsidR="00BE4B43" w:rsidRPr="00363520">
              <w:rPr>
                <w:sz w:val="20"/>
                <w:szCs w:val="20"/>
              </w:rPr>
              <w:t xml:space="preserve"> gravi</w:t>
            </w:r>
            <w:r w:rsidR="006868BE" w:rsidRPr="00363520">
              <w:rPr>
                <w:sz w:val="20"/>
                <w:szCs w:val="20"/>
              </w:rPr>
              <w:t>irrogate dal</w:t>
            </w:r>
          </w:p>
          <w:p w:rsidR="006868BE" w:rsidRDefault="00104145" w:rsidP="006868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3520">
              <w:rPr>
                <w:sz w:val="20"/>
                <w:szCs w:val="20"/>
              </w:rPr>
              <w:t>Dirigente</w:t>
            </w:r>
            <w:r w:rsidR="006868BE" w:rsidRPr="00363520">
              <w:rPr>
                <w:sz w:val="20"/>
                <w:szCs w:val="20"/>
              </w:rPr>
              <w:t xml:space="preserve"> e/o dal CdC</w:t>
            </w:r>
            <w:r>
              <w:rPr>
                <w:sz w:val="20"/>
                <w:szCs w:val="20"/>
              </w:rPr>
              <w:t xml:space="preserve"> sospensione, esclusione dai viaggi, etc.)</w:t>
            </w:r>
          </w:p>
          <w:p w:rsidR="00590E10" w:rsidRPr="00590E10" w:rsidRDefault="00590E10" w:rsidP="00590E10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590E10">
              <w:rPr>
                <w:i/>
                <w:iCs/>
                <w:sz w:val="20"/>
                <w:szCs w:val="20"/>
              </w:rPr>
              <w:t>oppure</w:t>
            </w:r>
          </w:p>
          <w:p w:rsidR="00AB5B7B" w:rsidRDefault="00590E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riportato </w:t>
            </w:r>
            <w:r w:rsidR="006868BE">
              <w:rPr>
                <w:sz w:val="20"/>
                <w:szCs w:val="20"/>
              </w:rPr>
              <w:t xml:space="preserve">più di 3 note </w:t>
            </w:r>
            <w:r>
              <w:rPr>
                <w:sz w:val="20"/>
                <w:szCs w:val="20"/>
              </w:rPr>
              <w:t>disciplinari su RE</w:t>
            </w:r>
          </w:p>
          <w:p w:rsidR="00104145" w:rsidRPr="00104145" w:rsidRDefault="001041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E10" w:rsidRDefault="0082057F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92721F">
              <w:rPr>
                <w:b/>
                <w:bCs/>
                <w:i/>
                <w:iCs/>
                <w:sz w:val="20"/>
                <w:szCs w:val="20"/>
              </w:rPr>
              <w:t xml:space="preserve">Carente. </w:t>
            </w:r>
          </w:p>
          <w:p w:rsidR="00B72BBA" w:rsidRPr="0092721F" w:rsidRDefault="00B72BBA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6868BE" w:rsidRPr="00363520" w:rsidRDefault="0092721F" w:rsidP="006868B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subito </w:t>
            </w:r>
            <w:r w:rsidRPr="00363520">
              <w:rPr>
                <w:sz w:val="20"/>
                <w:szCs w:val="20"/>
              </w:rPr>
              <w:t>una o più sanzioni disciplinari</w:t>
            </w:r>
            <w:r w:rsidR="00B72BBA" w:rsidRPr="00363520">
              <w:rPr>
                <w:sz w:val="20"/>
                <w:szCs w:val="20"/>
              </w:rPr>
              <w:t xml:space="preserve"> (max 3) </w:t>
            </w:r>
            <w:r w:rsidR="00BE4B43" w:rsidRPr="00363520">
              <w:rPr>
                <w:sz w:val="20"/>
                <w:szCs w:val="20"/>
              </w:rPr>
              <w:t>irrogate dal docente o dal CdC</w:t>
            </w:r>
          </w:p>
          <w:p w:rsidR="0092721F" w:rsidRPr="00590E10" w:rsidRDefault="0092721F" w:rsidP="006868B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590E10">
              <w:rPr>
                <w:i/>
                <w:iCs/>
                <w:sz w:val="20"/>
                <w:szCs w:val="20"/>
              </w:rPr>
              <w:t>oppure</w:t>
            </w:r>
          </w:p>
          <w:p w:rsidR="0092721F" w:rsidRPr="00363520" w:rsidRDefault="0092721F" w:rsidP="009272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riportato </w:t>
            </w:r>
            <w:r w:rsidR="006868B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note disciplinari su RE</w:t>
            </w:r>
            <w:r w:rsidR="00363520">
              <w:rPr>
                <w:sz w:val="20"/>
                <w:szCs w:val="20"/>
              </w:rPr>
              <w:t xml:space="preserve"> oltre ad </w:t>
            </w:r>
            <w:r w:rsidR="00363520" w:rsidRPr="00363520">
              <w:rPr>
                <w:sz w:val="20"/>
                <w:szCs w:val="20"/>
              </w:rPr>
              <w:t xml:space="preserve">eventuali </w:t>
            </w:r>
            <w:r w:rsidR="009A44E4" w:rsidRPr="00363520">
              <w:rPr>
                <w:sz w:val="20"/>
                <w:szCs w:val="20"/>
              </w:rPr>
              <w:t>note didattiche</w:t>
            </w:r>
          </w:p>
          <w:p w:rsidR="0092721F" w:rsidRDefault="0092721F">
            <w:pPr>
              <w:spacing w:after="0" w:line="240" w:lineRule="auto"/>
              <w:rPr>
                <w:sz w:val="20"/>
                <w:szCs w:val="20"/>
              </w:rPr>
            </w:pPr>
          </w:p>
          <w:p w:rsidR="00AB5B7B" w:rsidRPr="00104145" w:rsidRDefault="00AB5B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92721F">
              <w:rPr>
                <w:b/>
                <w:bCs/>
                <w:i/>
                <w:iCs/>
                <w:sz w:val="20"/>
                <w:szCs w:val="20"/>
              </w:rPr>
              <w:t>Non del tutto completo.</w:t>
            </w:r>
          </w:p>
          <w:p w:rsidR="00B72BBA" w:rsidRPr="0092721F" w:rsidRDefault="00B72BBA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63520" w:rsidRDefault="00590E10" w:rsidP="00363520">
            <w:pPr>
              <w:spacing w:after="0" w:line="240" w:lineRule="auto"/>
              <w:rPr>
                <w:sz w:val="20"/>
                <w:szCs w:val="20"/>
              </w:rPr>
            </w:pPr>
            <w:r w:rsidRPr="00B72BBA">
              <w:rPr>
                <w:sz w:val="20"/>
                <w:szCs w:val="20"/>
              </w:rPr>
              <w:t xml:space="preserve">Non ha subito </w:t>
            </w:r>
            <w:r w:rsidR="00363520" w:rsidRPr="00363520">
              <w:rPr>
                <w:sz w:val="20"/>
                <w:szCs w:val="20"/>
              </w:rPr>
              <w:t xml:space="preserve">alcun </w:t>
            </w:r>
            <w:r w:rsidR="00477419" w:rsidRPr="00363520">
              <w:rPr>
                <w:sz w:val="20"/>
                <w:szCs w:val="20"/>
              </w:rPr>
              <w:t>tipo di sanzione disciplinare</w:t>
            </w:r>
            <w:r w:rsidR="00363520">
              <w:rPr>
                <w:sz w:val="20"/>
                <w:szCs w:val="20"/>
              </w:rPr>
              <w:t xml:space="preserve"> (*)</w:t>
            </w:r>
            <w:r w:rsidRPr="00363520">
              <w:rPr>
                <w:sz w:val="20"/>
                <w:szCs w:val="20"/>
              </w:rPr>
              <w:t>sanzioni disciplinar</w:t>
            </w:r>
            <w:r w:rsidR="00363520">
              <w:rPr>
                <w:sz w:val="20"/>
                <w:szCs w:val="20"/>
              </w:rPr>
              <w:t>i, ma</w:t>
            </w:r>
            <w:r w:rsidR="002E26CE">
              <w:rPr>
                <w:sz w:val="20"/>
                <w:szCs w:val="20"/>
              </w:rPr>
              <w:t>h</w:t>
            </w:r>
            <w:r w:rsidRPr="00B72BBA">
              <w:rPr>
                <w:sz w:val="20"/>
                <w:szCs w:val="20"/>
              </w:rPr>
              <w:t xml:space="preserve">a riportato </w:t>
            </w:r>
            <w:r w:rsidR="006868BE" w:rsidRPr="00B72BBA">
              <w:rPr>
                <w:sz w:val="20"/>
                <w:szCs w:val="20"/>
              </w:rPr>
              <w:t>2</w:t>
            </w:r>
            <w:r w:rsidRPr="00B72BBA">
              <w:rPr>
                <w:sz w:val="20"/>
                <w:szCs w:val="20"/>
              </w:rPr>
              <w:t xml:space="preserve"> not</w:t>
            </w:r>
            <w:r w:rsidR="006868BE" w:rsidRPr="00B72BBA">
              <w:rPr>
                <w:sz w:val="20"/>
                <w:szCs w:val="20"/>
              </w:rPr>
              <w:t xml:space="preserve">e </w:t>
            </w:r>
            <w:r w:rsidRPr="00B72BBA">
              <w:rPr>
                <w:sz w:val="20"/>
                <w:szCs w:val="20"/>
              </w:rPr>
              <w:t>disciplinar</w:t>
            </w:r>
            <w:r w:rsidR="006868BE" w:rsidRPr="00B72BBA">
              <w:rPr>
                <w:sz w:val="20"/>
                <w:szCs w:val="20"/>
              </w:rPr>
              <w:t>i</w:t>
            </w:r>
            <w:r w:rsidRPr="00B72BBA">
              <w:rPr>
                <w:sz w:val="20"/>
                <w:szCs w:val="20"/>
              </w:rPr>
              <w:t xml:space="preserve"> su RE</w:t>
            </w:r>
            <w:r w:rsidR="00363520">
              <w:rPr>
                <w:sz w:val="20"/>
                <w:szCs w:val="20"/>
              </w:rPr>
              <w:t xml:space="preserve">oltre ad </w:t>
            </w:r>
            <w:r w:rsidR="00363520" w:rsidRPr="00363520">
              <w:rPr>
                <w:sz w:val="20"/>
                <w:szCs w:val="20"/>
              </w:rPr>
              <w:t>eventuali note didattiche</w:t>
            </w:r>
            <w:r w:rsidR="00363520">
              <w:rPr>
                <w:sz w:val="20"/>
                <w:szCs w:val="20"/>
              </w:rPr>
              <w:t>.</w:t>
            </w:r>
          </w:p>
          <w:p w:rsidR="00363520" w:rsidRPr="00363520" w:rsidRDefault="00363520" w:rsidP="00363520">
            <w:pPr>
              <w:spacing w:after="0" w:line="240" w:lineRule="auto"/>
              <w:rPr>
                <w:sz w:val="20"/>
                <w:szCs w:val="20"/>
              </w:rPr>
            </w:pPr>
          </w:p>
          <w:p w:rsidR="00104145" w:rsidRPr="0092721F" w:rsidRDefault="00363520" w:rsidP="00363520">
            <w:pPr>
              <w:spacing w:after="0" w:line="240" w:lineRule="auto"/>
              <w:jc w:val="both"/>
              <w:rPr>
                <w:strike/>
              </w:rPr>
            </w:pPr>
            <w:r>
              <w:rPr>
                <w:sz w:val="20"/>
                <w:szCs w:val="20"/>
              </w:rPr>
              <w:t>(*) irrogate dal docente o CdC o Dirigente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92721F">
              <w:rPr>
                <w:b/>
                <w:bCs/>
                <w:i/>
                <w:iCs/>
                <w:sz w:val="20"/>
                <w:szCs w:val="20"/>
              </w:rPr>
              <w:t>Completo.</w:t>
            </w:r>
          </w:p>
          <w:p w:rsidR="006868BE" w:rsidRPr="0092721F" w:rsidRDefault="006868BE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90E10" w:rsidRPr="00363520" w:rsidRDefault="00590E10" w:rsidP="002E26CE">
            <w:pPr>
              <w:pStyle w:val="Paragrafoelenco"/>
              <w:spacing w:after="0" w:line="240" w:lineRule="auto"/>
              <w:ind w:left="67"/>
              <w:jc w:val="both"/>
              <w:rPr>
                <w:sz w:val="20"/>
                <w:szCs w:val="20"/>
              </w:rPr>
            </w:pPr>
            <w:r w:rsidRPr="00B72BBA">
              <w:rPr>
                <w:sz w:val="20"/>
                <w:szCs w:val="20"/>
              </w:rPr>
              <w:t xml:space="preserve">Non ha subito </w:t>
            </w:r>
            <w:r w:rsidR="00363520" w:rsidRPr="00363520">
              <w:rPr>
                <w:sz w:val="20"/>
                <w:szCs w:val="20"/>
              </w:rPr>
              <w:t>alcun</w:t>
            </w:r>
            <w:r w:rsidR="009A44E4" w:rsidRPr="00363520">
              <w:rPr>
                <w:sz w:val="20"/>
                <w:szCs w:val="20"/>
              </w:rPr>
              <w:t xml:space="preserve"> tipo di sanzione disciplinare</w:t>
            </w:r>
            <w:r w:rsidR="00363520" w:rsidRPr="00363520">
              <w:rPr>
                <w:sz w:val="20"/>
                <w:szCs w:val="20"/>
              </w:rPr>
              <w:t>, n</w:t>
            </w:r>
            <w:r w:rsidR="00363520">
              <w:rPr>
                <w:sz w:val="20"/>
                <w:szCs w:val="20"/>
              </w:rPr>
              <w:t>é</w:t>
            </w:r>
            <w:r w:rsidRPr="00363520">
              <w:rPr>
                <w:sz w:val="20"/>
                <w:szCs w:val="20"/>
              </w:rPr>
              <w:t xml:space="preserve"> ha riportato note</w:t>
            </w:r>
            <w:r w:rsidR="0092721F" w:rsidRPr="00363520">
              <w:rPr>
                <w:sz w:val="20"/>
                <w:szCs w:val="20"/>
              </w:rPr>
              <w:t xml:space="preserve"> d</w:t>
            </w:r>
            <w:r w:rsidRPr="00363520">
              <w:rPr>
                <w:sz w:val="20"/>
                <w:szCs w:val="20"/>
              </w:rPr>
              <w:t>isciplinari su RE</w:t>
            </w:r>
            <w:r w:rsidR="00363520">
              <w:rPr>
                <w:sz w:val="20"/>
                <w:szCs w:val="20"/>
              </w:rPr>
              <w:t>,</w:t>
            </w:r>
            <w:r w:rsidR="009A44E4" w:rsidRPr="00363520">
              <w:rPr>
                <w:sz w:val="20"/>
                <w:szCs w:val="20"/>
              </w:rPr>
              <w:t xml:space="preserve"> né note didattiche</w:t>
            </w:r>
            <w:r w:rsidR="00363520">
              <w:rPr>
                <w:sz w:val="20"/>
                <w:szCs w:val="20"/>
              </w:rPr>
              <w:t>.</w:t>
            </w:r>
          </w:p>
          <w:p w:rsidR="00B72BBA" w:rsidRPr="00B72BBA" w:rsidRDefault="00B72BBA" w:rsidP="00B72BBA">
            <w:pPr>
              <w:pStyle w:val="Paragrafoelenco"/>
              <w:spacing w:after="0" w:line="240" w:lineRule="auto"/>
              <w:ind w:left="67"/>
              <w:rPr>
                <w:sz w:val="20"/>
                <w:szCs w:val="20"/>
              </w:rPr>
            </w:pPr>
          </w:p>
          <w:p w:rsidR="00104145" w:rsidRDefault="00104145" w:rsidP="00B72BBA">
            <w:pPr>
              <w:pStyle w:val="Paragrafoelenco"/>
              <w:spacing w:after="0" w:line="240" w:lineRule="auto"/>
              <w:ind w:left="67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/>
        </w:tc>
      </w:tr>
      <w:tr w:rsidR="00B72BBA" w:rsidTr="006868BE">
        <w:trPr>
          <w:trHeight w:val="1570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BBA" w:rsidRDefault="00B72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BBA" w:rsidRDefault="00B72BBA" w:rsidP="00B72BBA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Rispetto del Regolamento</w:t>
            </w:r>
          </w:p>
          <w:p w:rsidR="00B72BBA" w:rsidRDefault="00B72B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Art.20 bis, ai sensi della Nota MIM 3392/2025</w:t>
            </w:r>
          </w:p>
          <w:p w:rsidR="00B72BBA" w:rsidRDefault="00B72BBA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(peso 4)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BBA" w:rsidRPr="00363520" w:rsidRDefault="00B72BBA">
            <w:pPr>
              <w:spacing w:after="0" w:line="240" w:lineRule="auto"/>
              <w:rPr>
                <w:sz w:val="20"/>
                <w:szCs w:val="20"/>
              </w:rPr>
            </w:pPr>
            <w:r w:rsidRPr="00363520">
              <w:rPr>
                <w:sz w:val="20"/>
                <w:szCs w:val="20"/>
              </w:rPr>
              <w:t xml:space="preserve">Non ha rispettato le disposizioni sul divieto di utilizzo di smartphone </w:t>
            </w:r>
            <w:r w:rsidR="008B45E1" w:rsidRPr="00363520">
              <w:rPr>
                <w:sz w:val="20"/>
                <w:szCs w:val="20"/>
              </w:rPr>
              <w:t>(più di tre volte)</w:t>
            </w:r>
          </w:p>
          <w:p w:rsidR="009A44E4" w:rsidRPr="0092721F" w:rsidRDefault="009A44E4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BBA" w:rsidRPr="00363520" w:rsidRDefault="00B72BBA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63520">
              <w:rPr>
                <w:sz w:val="20"/>
                <w:szCs w:val="20"/>
              </w:rPr>
              <w:t xml:space="preserve">Non ha rispettato le disposizioni sul divieto di utilizzo di smartphone </w:t>
            </w:r>
            <w:r w:rsidR="008B45E1" w:rsidRPr="00363520">
              <w:rPr>
                <w:sz w:val="20"/>
                <w:szCs w:val="20"/>
              </w:rPr>
              <w:t>(max tre volte)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BBA" w:rsidRPr="00363520" w:rsidRDefault="00B72BBA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63520">
              <w:rPr>
                <w:sz w:val="20"/>
                <w:szCs w:val="20"/>
              </w:rPr>
              <w:t xml:space="preserve">Non ha rispettato le disposizioni sul divieto di utilizzo di smartphone </w:t>
            </w:r>
            <w:r w:rsidR="008B45E1" w:rsidRPr="00363520">
              <w:rPr>
                <w:sz w:val="20"/>
                <w:szCs w:val="20"/>
              </w:rPr>
              <w:t>(max due volte)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BBA" w:rsidRPr="00363520" w:rsidRDefault="00B72BBA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63520">
              <w:rPr>
                <w:sz w:val="20"/>
                <w:szCs w:val="20"/>
              </w:rPr>
              <w:t>Ha rispettato le disposizioni sul divieto di utilizzo di smartphone</w:t>
            </w:r>
            <w:r w:rsidR="00363520" w:rsidRPr="00363520">
              <w:rPr>
                <w:sz w:val="20"/>
                <w:szCs w:val="20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BBA" w:rsidRPr="00363520" w:rsidRDefault="00B72BBA"/>
        </w:tc>
      </w:tr>
      <w:tr w:rsidR="00AB5B7B" w:rsidTr="006868BE">
        <w:trPr>
          <w:trHeight w:val="1050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Partecipazione alla vita scolastica</w:t>
            </w:r>
          </w:p>
          <w:p w:rsidR="00AB5B7B" w:rsidRDefault="00AB5B7B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AB5B7B" w:rsidRDefault="0082057F">
            <w:pPr>
              <w:spacing w:after="0" w:line="240" w:lineRule="auto"/>
              <w:jc w:val="center"/>
            </w:pPr>
            <w:r>
              <w:rPr>
                <w:b/>
                <w:i/>
              </w:rPr>
              <w:t>(peso 1)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Non partecipa alla vita scolastica o lo fa in modo carente e occasionale.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Partecipa alla vita scolastica in modo selettivo e/o</w:t>
            </w:r>
            <w:r>
              <w:rPr>
                <w:sz w:val="20"/>
                <w:szCs w:val="20"/>
              </w:rPr>
              <w:t xml:space="preserve"> soggetto a sollecitazione.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Partecipa alla vita scolastica in modo adeguato e costante.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>Offre alla vita scolastica una partecipazione attiva, utile, costante ed autonoma.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/>
        </w:tc>
      </w:tr>
      <w:tr w:rsidR="00AB5B7B" w:rsidTr="006868BE">
        <w:trPr>
          <w:trHeight w:val="2870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Rispetto dei ruoli, protezione e salvaguardia dell’ambiente  </w:t>
            </w:r>
          </w:p>
          <w:p w:rsidR="00AB5B7B" w:rsidRDefault="00AB5B7B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AB5B7B" w:rsidRDefault="00AB5B7B">
            <w:pPr>
              <w:spacing w:after="0" w:line="240" w:lineRule="auto"/>
              <w:jc w:val="center"/>
              <w:rPr>
                <w:strike/>
                <w:sz w:val="20"/>
                <w:szCs w:val="20"/>
              </w:rPr>
            </w:pPr>
          </w:p>
          <w:p w:rsidR="00AB5B7B" w:rsidRDefault="0082057F">
            <w:pPr>
              <w:spacing w:after="0" w:line="240" w:lineRule="auto"/>
              <w:jc w:val="center"/>
              <w:rPr>
                <w:strike/>
                <w:sz w:val="20"/>
                <w:szCs w:val="20"/>
              </w:rPr>
            </w:pPr>
            <w:r>
              <w:rPr>
                <w:b/>
                <w:i/>
              </w:rPr>
              <w:t>(peso 4)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Non dimostra alcun rispetto dei ruoli, né rispetto verso l’ambiente esterno, non è capace di adottare un comportamento corretto nell’azione e nella comunicazione. Non è rispettoso dell’osservanza dei comportamenti consoni al contesto scolastico.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Il rispet</w:t>
            </w:r>
            <w:r>
              <w:rPr>
                <w:sz w:val="20"/>
                <w:szCs w:val="20"/>
              </w:rPr>
              <w:t>to verso  iruoli  con cui interagisce e verso l’ambiente è saltuario e/o carente;  non sempre si dimostra in grado di adottare il comportamento corretto nell’azione e nella comunicazione e  consono al contesto scolastico. Spesso va richiamato all’osservanz</w:t>
            </w:r>
            <w:r>
              <w:rPr>
                <w:sz w:val="20"/>
                <w:szCs w:val="20"/>
              </w:rPr>
              <w:t xml:space="preserve">a dei comportamenti.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Dimostra generalmente un comportamento di rispetto verso i ruoli e  verso l’ambiente esterno con cui interagisce,  adottando un comportamento abbastanza adeguato nell’azione e nella comunicazione e al contesto scolastico. </w:t>
            </w:r>
          </w:p>
          <w:p w:rsidR="00AB5B7B" w:rsidRDefault="00AB5B7B">
            <w:pPr>
              <w:spacing w:after="0" w:line="240" w:lineRule="auto"/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82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Dimostra autonomamente un comportamento di rispetto verso  i ruoli con cui interagisce e di</w:t>
            </w:r>
          </w:p>
          <w:p w:rsidR="00AB5B7B" w:rsidRDefault="0082057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cura verso l’ambiente esterno adottando un comportamento pienamente responsabile consono nell’azione e nella comunicazione  al contesto scolastico. </w:t>
            </w:r>
          </w:p>
          <w:p w:rsidR="00AB5B7B" w:rsidRDefault="00AB5B7B">
            <w:pPr>
              <w:spacing w:after="0" w:line="240" w:lineRule="auto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5B7B" w:rsidRDefault="00AB5B7B"/>
        </w:tc>
      </w:tr>
    </w:tbl>
    <w:p w:rsidR="00AB5B7B" w:rsidRDefault="0082057F">
      <w:pPr>
        <w:spacing w:before="120" w:after="0" w:line="240" w:lineRule="auto"/>
        <w:rPr>
          <w:sz w:val="28"/>
          <w:szCs w:val="28"/>
        </w:rPr>
      </w:pPr>
      <w:r w:rsidRPr="00AE5D30">
        <w:rPr>
          <w:sz w:val="24"/>
          <w:szCs w:val="24"/>
        </w:rPr>
        <w:lastRenderedPageBreak/>
        <w:t xml:space="preserve">Punteggio grezzo totale:   </w:t>
      </w:r>
      <w:r w:rsidRPr="00F55A6E">
        <w:rPr>
          <w:sz w:val="28"/>
          <w:szCs w:val="28"/>
        </w:rPr>
        <w:t xml:space="preserve"> /</w:t>
      </w:r>
      <w:r w:rsidR="00562EC6" w:rsidRPr="00F55A6E">
        <w:rPr>
          <w:b/>
          <w:bCs/>
          <w:sz w:val="28"/>
          <w:szCs w:val="28"/>
        </w:rPr>
        <w:t>76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Voto:           /10</w:t>
      </w:r>
    </w:p>
    <w:p w:rsidR="00AB5B7B" w:rsidRDefault="0082057F">
      <w:pPr>
        <w:spacing w:before="120" w:after="0" w:line="240" w:lineRule="auto"/>
        <w:ind w:right="97"/>
        <w:rPr>
          <w:sz w:val="20"/>
          <w:szCs w:val="20"/>
        </w:rPr>
      </w:pPr>
      <w:r>
        <w:rPr>
          <w:sz w:val="24"/>
          <w:szCs w:val="24"/>
        </w:rPr>
        <w:t>Ancona,      /    /                                                                                                                                       Il docente coordinatore</w:t>
      </w:r>
      <w:r>
        <w:rPr>
          <w:sz w:val="20"/>
          <w:szCs w:val="20"/>
        </w:rPr>
        <w:t>..………………………………………………………....</w:t>
      </w:r>
    </w:p>
    <w:p w:rsidR="00AB5B7B" w:rsidRDefault="00AB5B7B">
      <w:pPr>
        <w:spacing w:before="120" w:after="0" w:line="240" w:lineRule="auto"/>
        <w:ind w:right="97"/>
        <w:rPr>
          <w:sz w:val="20"/>
          <w:szCs w:val="20"/>
        </w:rPr>
      </w:pPr>
    </w:p>
    <w:tbl>
      <w:tblPr>
        <w:tblStyle w:val="ad"/>
        <w:tblW w:w="987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1411"/>
        <w:gridCol w:w="1411"/>
        <w:gridCol w:w="1411"/>
        <w:gridCol w:w="1411"/>
        <w:gridCol w:w="1411"/>
        <w:gridCol w:w="1411"/>
        <w:gridCol w:w="1411"/>
      </w:tblGrid>
      <w:tr w:rsidR="00AB5B7B" w:rsidTr="00880485">
        <w:trPr>
          <w:trHeight w:val="407"/>
          <w:jc w:val="center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2C" w:rsidRPr="00880485" w:rsidRDefault="00084D2C" w:rsidP="00880485">
            <w:pPr>
              <w:spacing w:after="0"/>
              <w:jc w:val="center"/>
              <w:rPr>
                <w:sz w:val="24"/>
                <w:szCs w:val="24"/>
              </w:rPr>
            </w:pPr>
            <w:r w:rsidRPr="00880485">
              <w:rPr>
                <w:sz w:val="24"/>
                <w:szCs w:val="24"/>
              </w:rPr>
              <w:t>0 - 3</w:t>
            </w:r>
            <w:r w:rsidR="00340AB0" w:rsidRPr="00880485">
              <w:rPr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2C" w:rsidRPr="00880485" w:rsidRDefault="00084D2C" w:rsidP="00880485">
            <w:pPr>
              <w:spacing w:after="0"/>
              <w:jc w:val="center"/>
              <w:rPr>
                <w:sz w:val="24"/>
                <w:szCs w:val="24"/>
              </w:rPr>
            </w:pPr>
            <w:r w:rsidRPr="00880485">
              <w:rPr>
                <w:sz w:val="24"/>
                <w:szCs w:val="24"/>
              </w:rPr>
              <w:t>3</w:t>
            </w:r>
            <w:r w:rsidR="00340AB0" w:rsidRPr="00880485">
              <w:rPr>
                <w:sz w:val="24"/>
                <w:szCs w:val="24"/>
              </w:rPr>
              <w:t>5</w:t>
            </w:r>
            <w:r w:rsidRPr="00880485">
              <w:rPr>
                <w:sz w:val="24"/>
                <w:szCs w:val="24"/>
              </w:rPr>
              <w:t xml:space="preserve"> - 41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2C" w:rsidRPr="00880485" w:rsidRDefault="00084D2C" w:rsidP="00880485">
            <w:pPr>
              <w:spacing w:after="0"/>
              <w:jc w:val="center"/>
              <w:rPr>
                <w:sz w:val="24"/>
                <w:szCs w:val="24"/>
              </w:rPr>
            </w:pPr>
            <w:r w:rsidRPr="00880485">
              <w:rPr>
                <w:sz w:val="24"/>
                <w:szCs w:val="24"/>
              </w:rPr>
              <w:t>42 - 4</w:t>
            </w:r>
            <w:r w:rsidR="00340AB0" w:rsidRPr="00880485">
              <w:rPr>
                <w:sz w:val="24"/>
                <w:szCs w:val="24"/>
              </w:rPr>
              <w:t>9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2C" w:rsidRPr="00880485" w:rsidRDefault="00340AB0" w:rsidP="00880485">
            <w:pPr>
              <w:spacing w:after="0"/>
              <w:jc w:val="center"/>
              <w:rPr>
                <w:sz w:val="24"/>
                <w:szCs w:val="24"/>
              </w:rPr>
            </w:pPr>
            <w:r w:rsidRPr="00880485">
              <w:rPr>
                <w:sz w:val="24"/>
                <w:szCs w:val="24"/>
              </w:rPr>
              <w:t>50</w:t>
            </w:r>
            <w:r w:rsidR="00084D2C" w:rsidRPr="00880485">
              <w:rPr>
                <w:sz w:val="24"/>
                <w:szCs w:val="24"/>
              </w:rPr>
              <w:t xml:space="preserve"> - 56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2C" w:rsidRPr="00880485" w:rsidRDefault="00084D2C" w:rsidP="00880485">
            <w:pPr>
              <w:spacing w:after="0"/>
              <w:jc w:val="center"/>
              <w:rPr>
                <w:sz w:val="24"/>
                <w:szCs w:val="24"/>
              </w:rPr>
            </w:pPr>
            <w:r w:rsidRPr="00880485">
              <w:rPr>
                <w:sz w:val="24"/>
                <w:szCs w:val="24"/>
              </w:rPr>
              <w:t>57 - 64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2C" w:rsidRPr="00880485" w:rsidRDefault="00084D2C" w:rsidP="00880485">
            <w:pPr>
              <w:spacing w:after="0"/>
              <w:jc w:val="center"/>
              <w:rPr>
                <w:sz w:val="24"/>
                <w:szCs w:val="24"/>
              </w:rPr>
            </w:pPr>
            <w:r w:rsidRPr="00880485">
              <w:rPr>
                <w:sz w:val="24"/>
                <w:szCs w:val="24"/>
              </w:rPr>
              <w:t>65 - 7</w:t>
            </w:r>
            <w:r w:rsidR="00340AB0" w:rsidRPr="00880485"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2C" w:rsidRPr="00880485" w:rsidRDefault="00084D2C" w:rsidP="00880485">
            <w:pPr>
              <w:spacing w:after="0"/>
              <w:jc w:val="center"/>
              <w:rPr>
                <w:sz w:val="24"/>
                <w:szCs w:val="24"/>
              </w:rPr>
            </w:pPr>
            <w:r w:rsidRPr="00880485">
              <w:rPr>
                <w:sz w:val="24"/>
                <w:szCs w:val="24"/>
              </w:rPr>
              <w:t>7</w:t>
            </w:r>
            <w:r w:rsidR="00340AB0" w:rsidRPr="00880485">
              <w:rPr>
                <w:sz w:val="24"/>
                <w:szCs w:val="24"/>
              </w:rPr>
              <w:t>3</w:t>
            </w:r>
            <w:r w:rsidRPr="00880485">
              <w:rPr>
                <w:sz w:val="24"/>
                <w:szCs w:val="24"/>
              </w:rPr>
              <w:t xml:space="preserve"> - 76</w:t>
            </w:r>
          </w:p>
        </w:tc>
      </w:tr>
      <w:tr w:rsidR="00AB5B7B" w:rsidTr="00880485">
        <w:trPr>
          <w:trHeight w:val="407"/>
          <w:jc w:val="center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5B7B" w:rsidRPr="00880485" w:rsidRDefault="0082057F" w:rsidP="00880485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8048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5B7B" w:rsidRPr="00880485" w:rsidRDefault="0082057F" w:rsidP="00880485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8048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5B7B" w:rsidRPr="00880485" w:rsidRDefault="0082057F" w:rsidP="00880485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8048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5B7B" w:rsidRPr="00880485" w:rsidRDefault="0082057F" w:rsidP="00880485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8048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5B7B" w:rsidRPr="00880485" w:rsidRDefault="0082057F" w:rsidP="00880485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8048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5B7B" w:rsidRPr="00880485" w:rsidRDefault="0082057F" w:rsidP="00880485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80485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5B7B" w:rsidRPr="00880485" w:rsidRDefault="0082057F" w:rsidP="00880485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80485">
              <w:rPr>
                <w:b/>
                <w:sz w:val="26"/>
                <w:szCs w:val="26"/>
              </w:rPr>
              <w:t>10</w:t>
            </w:r>
          </w:p>
        </w:tc>
      </w:tr>
    </w:tbl>
    <w:p w:rsidR="00880485" w:rsidRDefault="00880485">
      <w:pPr>
        <w:spacing w:before="120" w:after="0" w:line="240" w:lineRule="auto"/>
        <w:ind w:right="97"/>
        <w:rPr>
          <w:sz w:val="20"/>
          <w:szCs w:val="20"/>
        </w:rPr>
      </w:pPr>
    </w:p>
    <w:p w:rsidR="00AB5B7B" w:rsidRDefault="0082057F">
      <w:pPr>
        <w:spacing w:before="120" w:after="0" w:line="240" w:lineRule="auto"/>
        <w:ind w:right="97"/>
        <w:rPr>
          <w:i/>
          <w:sz w:val="20"/>
          <w:szCs w:val="20"/>
        </w:rPr>
      </w:pPr>
      <w:r>
        <w:rPr>
          <w:sz w:val="20"/>
          <w:szCs w:val="20"/>
        </w:rPr>
        <w:t>In ottemperanza alla Legge 1 ottobre 2024, n. 150 “</w:t>
      </w:r>
      <w:r>
        <w:rPr>
          <w:i/>
          <w:sz w:val="20"/>
          <w:szCs w:val="20"/>
        </w:rPr>
        <w:t xml:space="preserve">Revisione della disciplina in materia di valutazione delle studentesse e degli studenti, di tutela dell’autorevolezza del </w:t>
      </w:r>
      <w:r>
        <w:rPr>
          <w:i/>
          <w:sz w:val="20"/>
          <w:szCs w:val="20"/>
        </w:rPr>
        <w:t>personale scolastico nonché degli indirizzi scolastici differenziati”</w:t>
      </w:r>
      <w:r>
        <w:rPr>
          <w:sz w:val="20"/>
          <w:szCs w:val="20"/>
        </w:rPr>
        <w:t xml:space="preserve">, art.1 comma 5 lettera b) punto 3 </w:t>
      </w:r>
      <w:r>
        <w:rPr>
          <w:i/>
          <w:sz w:val="20"/>
          <w:szCs w:val="20"/>
        </w:rPr>
        <w:t>“conferire maggiore peso al voto di comportamento dello  studente nella valutazione complessiva, riferito all’intero anno scolastico, in particolar modo</w:t>
      </w:r>
      <w:r>
        <w:rPr>
          <w:i/>
          <w:sz w:val="20"/>
          <w:szCs w:val="20"/>
        </w:rPr>
        <w:t xml:space="preserve"> in presenza di atti violenti o di aggressione nei confronti del personale scolastico o di altri studenti”.</w:t>
      </w:r>
    </w:p>
    <w:p w:rsidR="00AB5B7B" w:rsidRDefault="0082057F">
      <w:pPr>
        <w:spacing w:before="240" w:after="240" w:line="240" w:lineRule="auto"/>
        <w:jc w:val="both"/>
        <w:rPr>
          <w:b/>
        </w:rPr>
      </w:pPr>
      <w:r>
        <w:rPr>
          <w:b/>
        </w:rPr>
        <w:t>Ai sensi dell’art.1 comma 1 lettera d), di modifica all’art.15 comma 2 bis del D.lgs. 62/2017 «Il punteggio più alto nell'ambito della fascia di att</w:t>
      </w:r>
      <w:r>
        <w:rPr>
          <w:b/>
        </w:rPr>
        <w:t>ribuzione del credito scolastico spettante sulla base della media dei voti riportata nello scrutinio finale può essere attribuito se il voto di comportamento assegnato è pari o superiore a nove decimi».</w:t>
      </w:r>
    </w:p>
    <w:p w:rsidR="00AB5B7B" w:rsidRDefault="0082057F">
      <w:pPr>
        <w:spacing w:before="240" w:after="240" w:line="240" w:lineRule="auto"/>
        <w:jc w:val="both"/>
        <w:rPr>
          <w:b/>
        </w:rPr>
      </w:pPr>
      <w:r>
        <w:rPr>
          <w:b/>
        </w:rPr>
        <w:t>Ai sensi dell’art.1 comma 5  letterab)  punto2  “l’at</w:t>
      </w:r>
      <w:r>
        <w:rPr>
          <w:b/>
        </w:rPr>
        <w:t>tribuzione del voto di comportamento</w:t>
      </w:r>
      <w:r>
        <w:rPr>
          <w:b/>
          <w:u w:val="single"/>
        </w:rPr>
        <w:t xml:space="preserve"> inferiore</w:t>
      </w:r>
      <w:r>
        <w:rPr>
          <w:b/>
        </w:rPr>
        <w:t xml:space="preserve"> a sei decimi in fase di valutazione periodica comporta il coinvolgimento dello studente oggetto della valutazione in attività di approfondimento in materia di cittadinanza attiva e solidale finalizzate alla co</w:t>
      </w:r>
      <w:r>
        <w:rPr>
          <w:b/>
        </w:rPr>
        <w:t>mprensione delle ragioni e delle conseguenze dei comportamenti che hanno determinato tale voto”.</w:t>
      </w:r>
    </w:p>
    <w:p w:rsidR="00AB5B7B" w:rsidRDefault="0082057F">
      <w:pPr>
        <w:spacing w:before="240" w:after="240" w:line="240" w:lineRule="auto"/>
        <w:jc w:val="both"/>
        <w:rPr>
          <w:b/>
        </w:rPr>
      </w:pPr>
      <w:r>
        <w:rPr>
          <w:b/>
        </w:rPr>
        <w:t>Ai sensi dell’art.1 comma 5  letterab)  punto 4 “ per gli studenti che abbiano riportato una valutazione apri a sei nel comportamento, il Consiglio di classe i</w:t>
      </w:r>
      <w:r>
        <w:rPr>
          <w:b/>
        </w:rPr>
        <w:t>n sede di valutazione finale sospende il giudizio senza riportare immediatamente un giudizio di ammissione alla classe successiva e assegni allo studente un elaborato critico in materia di cittadinanza attiva e solidale. La mancata presentazione dell’elabo</w:t>
      </w:r>
      <w:r>
        <w:rPr>
          <w:b/>
        </w:rPr>
        <w:t>rato prima dell’inizio dell’a.s. o la valutazione non sufficiente  da parte del Cdc comportano la non  ammissione dello studente all’anno scolastico successivo”</w:t>
      </w:r>
      <w:r w:rsidR="002E26CE">
        <w:rPr>
          <w:b/>
        </w:rPr>
        <w:t>.</w:t>
      </w:r>
    </w:p>
    <w:p w:rsidR="00AB5B7B" w:rsidRDefault="00AB5B7B">
      <w:pPr>
        <w:spacing w:before="240" w:after="240" w:line="240" w:lineRule="auto"/>
        <w:jc w:val="both"/>
        <w:rPr>
          <w:b/>
        </w:rPr>
      </w:pPr>
    </w:p>
    <w:p w:rsidR="00AB5B7B" w:rsidRDefault="00AB5B7B">
      <w:pPr>
        <w:spacing w:before="120" w:after="0" w:line="240" w:lineRule="auto"/>
        <w:ind w:right="97"/>
        <w:rPr>
          <w:sz w:val="20"/>
          <w:szCs w:val="20"/>
        </w:rPr>
      </w:pPr>
    </w:p>
    <w:sectPr w:rsidR="00AB5B7B" w:rsidSect="003D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720" w:right="720" w:bottom="566" w:left="720" w:header="270" w:footer="29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57F" w:rsidRDefault="0082057F">
      <w:pPr>
        <w:spacing w:after="0" w:line="240" w:lineRule="auto"/>
      </w:pPr>
      <w:r>
        <w:separator/>
      </w:r>
    </w:p>
  </w:endnote>
  <w:endnote w:type="continuationSeparator" w:id="1">
    <w:p w:rsidR="0082057F" w:rsidRDefault="0082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7B" w:rsidRDefault="00AB5B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7B" w:rsidRDefault="00AB5B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7B" w:rsidRDefault="00AB5B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57F" w:rsidRDefault="0082057F">
      <w:pPr>
        <w:spacing w:after="0" w:line="240" w:lineRule="auto"/>
      </w:pPr>
      <w:r>
        <w:separator/>
      </w:r>
    </w:p>
  </w:footnote>
  <w:footnote w:type="continuationSeparator" w:id="1">
    <w:p w:rsidR="0082057F" w:rsidRDefault="0082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7B" w:rsidRDefault="00AB5B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7B" w:rsidRDefault="00AB5B7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e"/>
      <w:tblW w:w="15513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/>
    </w:tblPr>
    <w:tblGrid>
      <w:gridCol w:w="2877"/>
      <w:gridCol w:w="8242"/>
      <w:gridCol w:w="4394"/>
    </w:tblGrid>
    <w:tr w:rsidR="00AB5B7B">
      <w:trPr>
        <w:trHeight w:val="945"/>
        <w:jc w:val="center"/>
      </w:trPr>
      <w:tc>
        <w:tcPr>
          <w:tcW w:w="2877" w:type="dxa"/>
          <w:vAlign w:val="center"/>
        </w:tcPr>
        <w:p w:rsidR="00AB5B7B" w:rsidRDefault="0082057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40" w:lineRule="auto"/>
            <w:ind w:left="167" w:firstLine="54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sz w:val="32"/>
              <w:szCs w:val="32"/>
            </w:rPr>
            <w:drawing>
              <wp:inline distT="0" distB="0" distL="0" distR="0">
                <wp:extent cx="939165" cy="524510"/>
                <wp:effectExtent l="0" t="0" r="0" b="0"/>
                <wp:docPr id="4" name="image1.png" descr="Immagine che contiene test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test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165" cy="524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2" w:type="dxa"/>
          <w:vAlign w:val="center"/>
        </w:tcPr>
        <w:p w:rsidR="00AB5B7B" w:rsidRDefault="008205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GRIGLIA DI VALUTAZIONE</w:t>
          </w:r>
          <w:r>
            <w:rPr>
              <w:b/>
              <w:color w:val="000000"/>
              <w:sz w:val="28"/>
              <w:szCs w:val="28"/>
            </w:rPr>
            <w:t xml:space="preserve"> DEL COMPORTAMENTO</w:t>
          </w:r>
        </w:p>
      </w:tc>
      <w:tc>
        <w:tcPr>
          <w:tcW w:w="4394" w:type="dxa"/>
          <w:vAlign w:val="center"/>
        </w:tcPr>
        <w:p w:rsidR="00AB5B7B" w:rsidRDefault="0082057F" w:rsidP="009E4A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176"/>
            </w:tabs>
            <w:spacing w:after="0" w:line="240" w:lineRule="auto"/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 xml:space="preserve">MOD_INS_18 REV. </w:t>
          </w:r>
          <w:r>
            <w:rPr>
              <w:b/>
              <w:sz w:val="18"/>
              <w:szCs w:val="18"/>
            </w:rPr>
            <w:t>0</w:t>
          </w:r>
          <w:r w:rsidR="009E4ADF">
            <w:rPr>
              <w:b/>
              <w:sz w:val="18"/>
              <w:szCs w:val="18"/>
            </w:rPr>
            <w:t>7</w:t>
          </w:r>
        </w:p>
      </w:tc>
    </w:tr>
  </w:tbl>
  <w:p w:rsidR="00AB5B7B" w:rsidRDefault="00AB5B7B">
    <w:pPr>
      <w:widowControl w:val="0"/>
      <w:spacing w:after="0" w:line="276" w:lineRule="aut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7B" w:rsidRDefault="00AB5B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C1D38"/>
    <w:multiLevelType w:val="hybridMultilevel"/>
    <w:tmpl w:val="F4C8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D6DBA"/>
    <w:multiLevelType w:val="hybridMultilevel"/>
    <w:tmpl w:val="4A54F5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B7B"/>
    <w:rsid w:val="00084D2C"/>
    <w:rsid w:val="00104145"/>
    <w:rsid w:val="001D31A6"/>
    <w:rsid w:val="00273FD5"/>
    <w:rsid w:val="00284FBC"/>
    <w:rsid w:val="002E26CE"/>
    <w:rsid w:val="00340AB0"/>
    <w:rsid w:val="00363520"/>
    <w:rsid w:val="003D47BC"/>
    <w:rsid w:val="003F24F4"/>
    <w:rsid w:val="00477419"/>
    <w:rsid w:val="00562EC6"/>
    <w:rsid w:val="00590E10"/>
    <w:rsid w:val="006868BE"/>
    <w:rsid w:val="006C6361"/>
    <w:rsid w:val="00733497"/>
    <w:rsid w:val="0075420C"/>
    <w:rsid w:val="0082057F"/>
    <w:rsid w:val="00821A9F"/>
    <w:rsid w:val="00880485"/>
    <w:rsid w:val="008B45E1"/>
    <w:rsid w:val="0092721F"/>
    <w:rsid w:val="009700E7"/>
    <w:rsid w:val="009948BC"/>
    <w:rsid w:val="009A44E4"/>
    <w:rsid w:val="009A6E8D"/>
    <w:rsid w:val="009C0BC3"/>
    <w:rsid w:val="009E4ADF"/>
    <w:rsid w:val="00AB1537"/>
    <w:rsid w:val="00AB426A"/>
    <w:rsid w:val="00AB5B7B"/>
    <w:rsid w:val="00AB6117"/>
    <w:rsid w:val="00AE5D30"/>
    <w:rsid w:val="00B44414"/>
    <w:rsid w:val="00B72BBA"/>
    <w:rsid w:val="00BE4B43"/>
    <w:rsid w:val="00E23C50"/>
    <w:rsid w:val="00E8278E"/>
    <w:rsid w:val="00F1610D"/>
    <w:rsid w:val="00F55A6E"/>
    <w:rsid w:val="00F83ED0"/>
    <w:rsid w:val="00FF6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1C9"/>
  </w:style>
  <w:style w:type="paragraph" w:styleId="Titolo1">
    <w:name w:val="heading 1"/>
    <w:basedOn w:val="Normale"/>
    <w:next w:val="Normale"/>
    <w:uiPriority w:val="9"/>
    <w:qFormat/>
    <w:rsid w:val="006F41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F41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F41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F41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F41C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F41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3D47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F41C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D47B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F41C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F41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3D47B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F41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rsid w:val="006F41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rsid w:val="006F41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rsid w:val="006F41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D7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15A"/>
  </w:style>
  <w:style w:type="paragraph" w:styleId="Pidipagina">
    <w:name w:val="footer"/>
    <w:basedOn w:val="Normale"/>
    <w:link w:val="PidipaginaCarattere"/>
    <w:uiPriority w:val="99"/>
    <w:unhideWhenUsed/>
    <w:rsid w:val="00CD7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15A"/>
  </w:style>
  <w:style w:type="table" w:customStyle="1" w:styleId="a3">
    <w:basedOn w:val="TableNormal2"/>
    <w:rsid w:val="006F41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rsid w:val="006F41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rsid w:val="006F41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rsid w:val="006F41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0A3"/>
    <w:rPr>
      <w:rFonts w:ascii="Tahoma" w:hAnsi="Tahoma" w:cs="Tahoma"/>
      <w:sz w:val="16"/>
      <w:szCs w:val="16"/>
    </w:rPr>
  </w:style>
  <w:style w:type="table" w:customStyle="1" w:styleId="a7">
    <w:basedOn w:val="TableNormal1"/>
    <w:rsid w:val="003D47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3D47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3D47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3D47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3D47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3D47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3D47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3D47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B72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QCIruLzx22wjcEFOEmq+N9+gRg==">CgMxLjA4AHIhMTZEeGJpNm5INGZxVnRrVXZzeWoyUTFVdVZWeUg0Tnow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BERTINI ALESSANDRA</dc:creator>
  <cp:lastModifiedBy>Silvia</cp:lastModifiedBy>
  <cp:revision>4</cp:revision>
  <cp:lastPrinted>2025-09-11T07:50:00Z</cp:lastPrinted>
  <dcterms:created xsi:type="dcterms:W3CDTF">2025-10-02T14:28:00Z</dcterms:created>
  <dcterms:modified xsi:type="dcterms:W3CDTF">2025-10-02T21:07:00Z</dcterms:modified>
</cp:coreProperties>
</file>